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铜川市“传家训 立家规 扬家风”线上亲子阅读分享</w:t>
      </w:r>
    </w:p>
    <w:p>
      <w:pPr>
        <w:widowControl/>
        <w:shd w:val="clear" w:color="auto" w:fill="FFFFFF"/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活动评分标准</w:t>
      </w:r>
    </w:p>
    <w:bookmarkEnd w:id="0"/>
    <w:tbl>
      <w:tblPr>
        <w:tblStyle w:val="4"/>
        <w:tblpPr w:leftFromText="180" w:rightFromText="180" w:vertAnchor="text" w:horzAnchor="page" w:tblpX="1417" w:tblpY="6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4188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评分项目</w:t>
            </w:r>
          </w:p>
        </w:tc>
        <w:tc>
          <w:tcPr>
            <w:tcW w:w="4188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评分内容</w:t>
            </w:r>
          </w:p>
        </w:tc>
        <w:tc>
          <w:tcPr>
            <w:tcW w:w="3096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整体印象</w:t>
            </w:r>
          </w:p>
        </w:tc>
        <w:tc>
          <w:tcPr>
            <w:tcW w:w="4188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参加个人或家庭成员的仪表仪容、精神风貌、表达清晰流畅等整体印象良好。</w:t>
            </w:r>
          </w:p>
        </w:tc>
        <w:tc>
          <w:tcPr>
            <w:tcW w:w="3096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作品内容</w:t>
            </w:r>
          </w:p>
        </w:tc>
        <w:tc>
          <w:tcPr>
            <w:tcW w:w="4188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主题鲜明，内容清晰，题材新颖，形式创新，集思想性、艺术性、观赏性于一体。</w:t>
            </w:r>
          </w:p>
        </w:tc>
        <w:tc>
          <w:tcPr>
            <w:tcW w:w="3096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表演展示</w:t>
            </w:r>
          </w:p>
        </w:tc>
        <w:tc>
          <w:tcPr>
            <w:tcW w:w="4188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表演生动自然、协调，表现力强、富有激情；节目编排得体，有创意、感染力强，展示效果突出。</w:t>
            </w:r>
          </w:p>
        </w:tc>
        <w:tc>
          <w:tcPr>
            <w:tcW w:w="3096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楷体" w:hAnsi="楷体" w:eastAsia="楷体" w:cs="楷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成员组成</w:t>
            </w:r>
          </w:p>
        </w:tc>
        <w:tc>
          <w:tcPr>
            <w:tcW w:w="4188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亲子同台表演酌情加分；家庭参与成员中有年龄10岁以下儿童或60岁以上老人，可酌情加分。</w:t>
            </w:r>
          </w:p>
        </w:tc>
        <w:tc>
          <w:tcPr>
            <w:tcW w:w="3096" w:type="dxa"/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517BE"/>
    <w:rsid w:val="12F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2020-04-22T06:35:00Z</dcterms:created>
  <dc:creator>月眉</dc:creator>
  <cp:lastModifiedBy>月眉</cp:lastModifiedBy>
  <dcterms:modified xsi:type="dcterms:W3CDTF">2020-04-22T06:36:25Z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